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27" w:rsidRDefault="00006927" w:rsidP="00006927">
      <w:pPr>
        <w:jc w:val="both"/>
      </w:pPr>
      <w:r>
        <w:rPr>
          <w:noProof/>
        </w:rPr>
        <w:drawing>
          <wp:anchor distT="0" distB="0" distL="114300" distR="114300" simplePos="0" relativeHeight="251659264" behindDoc="1" locked="0" layoutInCell="1" allowOverlap="1" wp14:anchorId="4F5D62E5" wp14:editId="4CA7D36B">
            <wp:simplePos x="0" y="0"/>
            <wp:positionH relativeFrom="column">
              <wp:posOffset>5104765</wp:posOffset>
            </wp:positionH>
            <wp:positionV relativeFrom="paragraph">
              <wp:posOffset>-366395</wp:posOffset>
            </wp:positionV>
            <wp:extent cx="543560" cy="748665"/>
            <wp:effectExtent l="0" t="0" r="8890" b="0"/>
            <wp:wrapNone/>
            <wp:docPr id="2" name="Picture 2" descr="Description: 200px-Flag_of_Ira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200px-Flag_of_Iraq.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560" cy="748665"/>
                    </a:xfrm>
                    <a:prstGeom prst="rect">
                      <a:avLst/>
                    </a:prstGeom>
                    <a:noFill/>
                  </pic:spPr>
                </pic:pic>
              </a:graphicData>
            </a:graphic>
          </wp:anchor>
        </w:drawing>
      </w:r>
      <w:r>
        <w:rPr>
          <w:noProof/>
        </w:rPr>
        <w:drawing>
          <wp:anchor distT="0" distB="17293" distL="114300" distR="140970" simplePos="0" relativeHeight="251660288" behindDoc="1" locked="0" layoutInCell="1" allowOverlap="1" wp14:anchorId="5D667CBF" wp14:editId="3FCC932A">
            <wp:simplePos x="0" y="0"/>
            <wp:positionH relativeFrom="column">
              <wp:posOffset>-41910</wp:posOffset>
            </wp:positionH>
            <wp:positionV relativeFrom="paragraph">
              <wp:posOffset>-41275</wp:posOffset>
            </wp:positionV>
            <wp:extent cx="1353185" cy="450850"/>
            <wp:effectExtent l="0" t="0" r="0" b="635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185" cy="450850"/>
                    </a:xfrm>
                    <a:prstGeom prst="rect">
                      <a:avLst/>
                    </a:prstGeom>
                    <a:noFill/>
                  </pic:spPr>
                </pic:pic>
              </a:graphicData>
            </a:graphic>
          </wp:anchor>
        </w:drawing>
      </w:r>
    </w:p>
    <w:p w:rsidR="00006927" w:rsidRDefault="00006927" w:rsidP="00006927">
      <w:pPr>
        <w:jc w:val="both"/>
        <w:rPr>
          <w:rFonts w:ascii="Cambria (Headings)" w:hAnsi="Cambria (Headings)"/>
          <w:color w:val="365F91"/>
        </w:rPr>
      </w:pPr>
      <w:r>
        <w:rPr>
          <w:rFonts w:ascii="Cambria (Headings)" w:hAnsi="Cambria (Headings)"/>
          <w:color w:val="365F91"/>
        </w:rPr>
        <w:t xml:space="preserve">                          </w:t>
      </w:r>
      <w:r>
        <w:rPr>
          <w:rFonts w:ascii="Cambria (Headings)" w:hAnsi="Cambria (Headings)"/>
          <w:i/>
          <w:iCs/>
          <w:color w:val="365F91"/>
        </w:rPr>
        <w:t xml:space="preserve">                                    </w:t>
      </w:r>
      <w:r>
        <w:rPr>
          <w:rFonts w:ascii="Cambria (Headings)" w:hAnsi="Cambria (Headings)"/>
          <w:color w:val="365F91"/>
        </w:rPr>
        <w:t xml:space="preserve">                                  </w:t>
      </w:r>
    </w:p>
    <w:p w:rsidR="00006927" w:rsidRDefault="00006927" w:rsidP="00BC6280">
      <w:pPr>
        <w:spacing w:after="0"/>
        <w:jc w:val="right"/>
        <w:rPr>
          <w:rFonts w:ascii="Cambria" w:hAnsi="Cambria"/>
          <w:color w:val="365F91"/>
        </w:rPr>
      </w:pPr>
      <w:r>
        <w:rPr>
          <w:rFonts w:ascii="Cambria" w:hAnsi="Cambria"/>
          <w:color w:val="365F91"/>
        </w:rPr>
        <w:t>Press Release</w:t>
      </w:r>
    </w:p>
    <w:p w:rsidR="00006927" w:rsidRDefault="00006927" w:rsidP="00006927">
      <w:pPr>
        <w:pStyle w:val="Title"/>
        <w:jc w:val="both"/>
        <w:rPr>
          <w:sz w:val="28"/>
          <w:szCs w:val="28"/>
          <w:lang w:val="en-GB"/>
        </w:rPr>
      </w:pPr>
    </w:p>
    <w:p w:rsidR="00006927" w:rsidRDefault="00006927" w:rsidP="00006927">
      <w:pPr>
        <w:pStyle w:val="Title"/>
        <w:jc w:val="both"/>
        <w:rPr>
          <w:sz w:val="28"/>
          <w:szCs w:val="28"/>
          <w:lang w:val="en-GB"/>
        </w:rPr>
      </w:pPr>
    </w:p>
    <w:p w:rsidR="00006927" w:rsidRPr="00833571" w:rsidRDefault="00006927" w:rsidP="00006927">
      <w:pPr>
        <w:pStyle w:val="Title"/>
        <w:jc w:val="both"/>
        <w:rPr>
          <w:sz w:val="28"/>
          <w:szCs w:val="28"/>
          <w:lang w:val="en-GB"/>
        </w:rPr>
      </w:pPr>
      <w:r w:rsidRPr="00833571">
        <w:rPr>
          <w:sz w:val="28"/>
          <w:szCs w:val="28"/>
          <w:lang w:val="en-GB"/>
        </w:rPr>
        <w:t xml:space="preserve">Training </w:t>
      </w:r>
      <w:r>
        <w:rPr>
          <w:sz w:val="28"/>
          <w:szCs w:val="28"/>
          <w:lang w:val="en-GB"/>
        </w:rPr>
        <w:t>w</w:t>
      </w:r>
      <w:r w:rsidRPr="00833571">
        <w:rPr>
          <w:sz w:val="28"/>
          <w:szCs w:val="28"/>
          <w:lang w:val="en-GB"/>
        </w:rPr>
        <w:t xml:space="preserve">orkshop for </w:t>
      </w:r>
      <w:r>
        <w:rPr>
          <w:sz w:val="28"/>
          <w:szCs w:val="28"/>
          <w:lang w:val="en-GB"/>
        </w:rPr>
        <w:t>c</w:t>
      </w:r>
      <w:r w:rsidRPr="00833571">
        <w:rPr>
          <w:sz w:val="28"/>
          <w:szCs w:val="28"/>
          <w:lang w:val="en-GB"/>
        </w:rPr>
        <w:t xml:space="preserve">entral and local supervisors on </w:t>
      </w:r>
      <w:r>
        <w:rPr>
          <w:sz w:val="28"/>
          <w:szCs w:val="28"/>
          <w:lang w:val="en-GB"/>
        </w:rPr>
        <w:t>c</w:t>
      </w:r>
      <w:r w:rsidRPr="00833571">
        <w:rPr>
          <w:sz w:val="28"/>
          <w:szCs w:val="28"/>
          <w:lang w:val="en-GB"/>
        </w:rPr>
        <w:t xml:space="preserve">ongenital </w:t>
      </w:r>
      <w:r>
        <w:rPr>
          <w:sz w:val="28"/>
          <w:szCs w:val="28"/>
          <w:lang w:val="en-GB"/>
        </w:rPr>
        <w:t>b</w:t>
      </w:r>
      <w:r w:rsidRPr="00833571">
        <w:rPr>
          <w:sz w:val="28"/>
          <w:szCs w:val="28"/>
          <w:lang w:val="en-GB"/>
        </w:rPr>
        <w:t xml:space="preserve">irth </w:t>
      </w:r>
      <w:r>
        <w:rPr>
          <w:sz w:val="28"/>
          <w:szCs w:val="28"/>
          <w:lang w:val="en-GB"/>
        </w:rPr>
        <w:t>d</w:t>
      </w:r>
      <w:r w:rsidRPr="00833571">
        <w:rPr>
          <w:sz w:val="28"/>
          <w:szCs w:val="28"/>
          <w:lang w:val="en-GB"/>
        </w:rPr>
        <w:t>efects survey</w:t>
      </w:r>
      <w:r>
        <w:rPr>
          <w:sz w:val="28"/>
          <w:szCs w:val="28"/>
          <w:lang w:val="en-GB"/>
        </w:rPr>
        <w:t xml:space="preserve">, </w:t>
      </w:r>
      <w:r w:rsidRPr="00833571">
        <w:rPr>
          <w:sz w:val="28"/>
          <w:szCs w:val="28"/>
          <w:lang w:val="en-GB"/>
        </w:rPr>
        <w:t xml:space="preserve">Iraq </w:t>
      </w:r>
    </w:p>
    <w:p w:rsidR="00006927" w:rsidRDefault="00006927" w:rsidP="00006927">
      <w:pPr>
        <w:shd w:val="clear" w:color="auto" w:fill="FFFFFF"/>
        <w:spacing w:after="0"/>
        <w:ind w:left="-90"/>
        <w:jc w:val="right"/>
        <w:rPr>
          <w:b/>
          <w:bCs/>
        </w:rPr>
      </w:pPr>
    </w:p>
    <w:p w:rsidR="00006927" w:rsidRDefault="00006927" w:rsidP="00006927">
      <w:pPr>
        <w:shd w:val="clear" w:color="auto" w:fill="FFFFFF"/>
        <w:ind w:left="-90"/>
        <w:jc w:val="both"/>
        <w:rPr>
          <w:rFonts w:cstheme="minorHAnsi"/>
        </w:rPr>
      </w:pPr>
      <w:r>
        <w:rPr>
          <w:noProof/>
        </w:rPr>
        <mc:AlternateContent>
          <mc:Choice Requires="wps">
            <w:drawing>
              <wp:anchor distT="0" distB="0" distL="114300" distR="114300" simplePos="0" relativeHeight="251662336" behindDoc="0" locked="0" layoutInCell="1" allowOverlap="1" wp14:anchorId="002959E9" wp14:editId="4D6ADEE4">
                <wp:simplePos x="0" y="0"/>
                <wp:positionH relativeFrom="column">
                  <wp:posOffset>2758440</wp:posOffset>
                </wp:positionH>
                <wp:positionV relativeFrom="paragraph">
                  <wp:posOffset>1945640</wp:posOffset>
                </wp:positionV>
                <wp:extent cx="3152775" cy="545465"/>
                <wp:effectExtent l="0" t="4445" r="381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4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927" w:rsidRPr="00025E67" w:rsidRDefault="00006927" w:rsidP="00006927">
                            <w:pPr>
                              <w:pStyle w:val="Caption"/>
                              <w:rPr>
                                <w:noProof/>
                              </w:rPr>
                            </w:pPr>
                            <w:r>
                              <w:t xml:space="preserve">Figure </w:t>
                            </w:r>
                            <w:fldSimple w:instr=" SEQ Figure \* ARABIC ">
                              <w:r>
                                <w:rPr>
                                  <w:noProof/>
                                </w:rPr>
                                <w:t>1</w:t>
                              </w:r>
                            </w:fldSimple>
                            <w:r w:rsidRPr="00242809">
                              <w:rPr>
                                <w:lang w:bidi="ar-JO"/>
                              </w:rPr>
                              <w:t xml:space="preserve">H.E Dr </w:t>
                            </w:r>
                            <w:proofErr w:type="spellStart"/>
                            <w:r w:rsidRPr="00242809">
                              <w:rPr>
                                <w:lang w:bidi="ar-JO"/>
                              </w:rPr>
                              <w:t>Taher</w:t>
                            </w:r>
                            <w:proofErr w:type="spellEnd"/>
                            <w:r w:rsidRPr="00242809">
                              <w:rPr>
                                <w:lang w:bidi="ar-JO"/>
                              </w:rPr>
                              <w:t xml:space="preserve"> </w:t>
                            </w:r>
                            <w:proofErr w:type="spellStart"/>
                            <w:r w:rsidRPr="00242809">
                              <w:rPr>
                                <w:lang w:bidi="ar-JO"/>
                              </w:rPr>
                              <w:t>Hawrami</w:t>
                            </w:r>
                            <w:proofErr w:type="spellEnd"/>
                            <w:r w:rsidRPr="00242809">
                              <w:rPr>
                                <w:lang w:bidi="ar-JO"/>
                              </w:rPr>
                              <w:t>, Minister of Health of the Kurdistan Regional Government, addressing participants of congenital birth defects survey workshop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2pt;margin-top:153.2pt;width:248.2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" stroked="f">
                <v:textbox style="mso-fit-shape-to-text:t" inset="0,0,0,0">
                  <w:txbxContent>
                    <w:p w:rsidR="00006927" w:rsidRPr="00025E67" w:rsidRDefault="00006927" w:rsidP="00006927">
                      <w:pPr>
                        <w:pStyle w:val="Caption"/>
                        <w:rPr>
                          <w:noProof/>
                        </w:rPr>
                      </w:pPr>
                      <w:r>
                        <w:t xml:space="preserve">Figure </w:t>
                      </w:r>
                      <w:fldSimple w:instr=" SEQ Figure \* ARABIC ">
                        <w:r>
                          <w:rPr>
                            <w:noProof/>
                          </w:rPr>
                          <w:t>1</w:t>
                        </w:r>
                      </w:fldSimple>
                      <w:r w:rsidRPr="00242809">
                        <w:rPr>
                          <w:lang w:bidi="ar-JO"/>
                        </w:rPr>
                        <w:t xml:space="preserve">H.E Dr </w:t>
                      </w:r>
                      <w:proofErr w:type="spellStart"/>
                      <w:r w:rsidRPr="00242809">
                        <w:rPr>
                          <w:lang w:bidi="ar-JO"/>
                        </w:rPr>
                        <w:t>Taher</w:t>
                      </w:r>
                      <w:proofErr w:type="spellEnd"/>
                      <w:r w:rsidRPr="00242809">
                        <w:rPr>
                          <w:lang w:bidi="ar-JO"/>
                        </w:rPr>
                        <w:t xml:space="preserve"> </w:t>
                      </w:r>
                      <w:proofErr w:type="spellStart"/>
                      <w:r w:rsidRPr="00242809">
                        <w:rPr>
                          <w:lang w:bidi="ar-JO"/>
                        </w:rPr>
                        <w:t>Hawrami</w:t>
                      </w:r>
                      <w:proofErr w:type="spellEnd"/>
                      <w:r w:rsidRPr="00242809">
                        <w:rPr>
                          <w:lang w:bidi="ar-JO"/>
                        </w:rPr>
                        <w:t>, Minister of Health of the Kurdistan Regional Government, addressing participants of congenital birth defects survey workshop</w:t>
                      </w:r>
                    </w:p>
                  </w:txbxContent>
                </v:textbox>
                <w10:wrap type="square"/>
              </v:shape>
            </w:pict>
          </mc:Fallback>
        </mc:AlternateContent>
      </w:r>
      <w:r>
        <w:rPr>
          <w:b/>
          <w:bCs/>
          <w:noProof/>
        </w:rPr>
        <w:drawing>
          <wp:anchor distT="0" distB="0" distL="114300" distR="114300" simplePos="0" relativeHeight="251661312" behindDoc="0" locked="0" layoutInCell="1" allowOverlap="1" wp14:anchorId="17F5A0DB" wp14:editId="4528B31F">
            <wp:simplePos x="0" y="0"/>
            <wp:positionH relativeFrom="column">
              <wp:posOffset>2758440</wp:posOffset>
            </wp:positionH>
            <wp:positionV relativeFrom="paragraph">
              <wp:posOffset>116840</wp:posOffset>
            </wp:positionV>
            <wp:extent cx="3152775" cy="1771650"/>
            <wp:effectExtent l="0" t="0" r="0" b="0"/>
            <wp:wrapSquare wrapText="bothSides"/>
            <wp:docPr id="3" name="Picture 3" descr="C:\Users\malhasa\AppData\Local\Temp\Rar$DR02.847\IMG_1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hasa\AppData\Local\Temp\Rar$DR02.847\IMG_138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Erbil, 29 February 2012 </w:t>
      </w:r>
      <w:r>
        <w:rPr>
          <w:rFonts w:cstheme="minorHAnsi"/>
        </w:rPr>
        <w:t xml:space="preserve">– Under the patronage of H.E Dr </w:t>
      </w:r>
      <w:proofErr w:type="spellStart"/>
      <w:r>
        <w:rPr>
          <w:rFonts w:cstheme="minorHAnsi"/>
        </w:rPr>
        <w:t>Taher</w:t>
      </w:r>
      <w:proofErr w:type="spellEnd"/>
      <w:r>
        <w:rPr>
          <w:rFonts w:cstheme="minorHAnsi"/>
        </w:rPr>
        <w:t xml:space="preserve"> </w:t>
      </w:r>
      <w:proofErr w:type="spellStart"/>
      <w:r>
        <w:rPr>
          <w:rFonts w:cstheme="minorHAnsi"/>
        </w:rPr>
        <w:t>Hawrami</w:t>
      </w:r>
      <w:proofErr w:type="spellEnd"/>
      <w:r>
        <w:rPr>
          <w:rFonts w:cstheme="minorHAnsi"/>
        </w:rPr>
        <w:t>, the Minister of Health of the Kurdistan Regional Government, the Federal and Kurdistan Ministries of Health of Iraq, in collaboration with WHO, are conducting a four-day training of trainers’ workshop from 27 February to 1 March 2012, in Erbil. Central and local supervisors are being trained as trainers on the congenital birth defects survey to be conducted in eight selected governorates in Iraq.</w:t>
      </w:r>
    </w:p>
    <w:p w:rsidR="00006927" w:rsidRDefault="00006927" w:rsidP="00006927">
      <w:pPr>
        <w:shd w:val="clear" w:color="auto" w:fill="FFFFFF"/>
        <w:ind w:left="-90"/>
        <w:jc w:val="both"/>
        <w:rPr>
          <w:rFonts w:cstheme="minorHAnsi"/>
        </w:rPr>
      </w:pPr>
      <w:r>
        <w:rPr>
          <w:rFonts w:cstheme="minorHAnsi"/>
        </w:rPr>
        <w:t xml:space="preserve">During opening remarks, H.E Dr </w:t>
      </w:r>
      <w:proofErr w:type="spellStart"/>
      <w:r>
        <w:rPr>
          <w:rFonts w:cstheme="minorHAnsi"/>
        </w:rPr>
        <w:t>Hawrami</w:t>
      </w:r>
      <w:proofErr w:type="spellEnd"/>
      <w:r w:rsidRPr="00CC35E1">
        <w:rPr>
          <w:rFonts w:cstheme="minorHAnsi"/>
        </w:rPr>
        <w:t xml:space="preserve"> </w:t>
      </w:r>
      <w:r>
        <w:rPr>
          <w:rFonts w:cstheme="minorHAnsi"/>
        </w:rPr>
        <w:t xml:space="preserve">stated, “There is a need for a comprehensive </w:t>
      </w:r>
      <w:proofErr w:type="spellStart"/>
      <w:r>
        <w:rPr>
          <w:rFonts w:cstheme="minorHAnsi"/>
        </w:rPr>
        <w:t>programme</w:t>
      </w:r>
      <w:proofErr w:type="spellEnd"/>
      <w:r>
        <w:rPr>
          <w:rFonts w:cstheme="minorHAnsi"/>
        </w:rPr>
        <w:t xml:space="preserve"> to learn more about birth defects in Iraq that could shed light on the incidence of various conditions, such as congenital heart defects and neurological defects, in different geographic areas over time in Iraq.”</w:t>
      </w:r>
    </w:p>
    <w:p w:rsidR="00006927" w:rsidRDefault="00006927" w:rsidP="00006927">
      <w:pPr>
        <w:shd w:val="clear" w:color="auto" w:fill="FFFFFF"/>
        <w:ind w:left="-90"/>
        <w:jc w:val="both"/>
        <w:rPr>
          <w:rFonts w:cstheme="minorHAnsi"/>
        </w:rPr>
      </w:pPr>
      <w:r>
        <w:rPr>
          <w:rFonts w:cstheme="minorHAnsi"/>
        </w:rPr>
        <w:t>Concern continues over the increased number of congenital birth defects in the country, however, there is no scientifically-reliable data on the magnitude of birth defects and associated risk factors in Iraq.</w:t>
      </w:r>
    </w:p>
    <w:p w:rsidR="00006927" w:rsidRDefault="00006927" w:rsidP="00006927">
      <w:pPr>
        <w:jc w:val="both"/>
      </w:pPr>
      <w:r>
        <w:rPr>
          <w:rFonts w:cstheme="minorHAnsi"/>
        </w:rPr>
        <w:t>Priority will be given in the survey to measuring the magnitude and trend of congenital birth defects at selected district level, identifying possible risk factors of congenital birth defects and assessing the burden of these conditions and impact on the health status of care providers.</w:t>
      </w:r>
    </w:p>
    <w:p w:rsidR="00006927" w:rsidRDefault="00006927" w:rsidP="00006927">
      <w:pPr>
        <w:jc w:val="both"/>
      </w:pPr>
      <w:r>
        <w:t xml:space="preserve">The workshop is being attended by 25 health professionals from Baghdad, Erbil, </w:t>
      </w:r>
      <w:proofErr w:type="spellStart"/>
      <w:r>
        <w:t>Suleimainya</w:t>
      </w:r>
      <w:proofErr w:type="spellEnd"/>
      <w:r>
        <w:t xml:space="preserve">, Basra, Anbar, </w:t>
      </w:r>
      <w:proofErr w:type="spellStart"/>
      <w:r>
        <w:t>Diyala</w:t>
      </w:r>
      <w:proofErr w:type="spellEnd"/>
      <w:r>
        <w:t xml:space="preserve">, Babel, Mosul and </w:t>
      </w:r>
      <w:proofErr w:type="spellStart"/>
      <w:r>
        <w:t>Thi-Qar</w:t>
      </w:r>
      <w:proofErr w:type="spellEnd"/>
      <w:r>
        <w:t>. Participants will be trained on data collection tools, including questionnaires and instruction manuals, survey methodology and the field work implementation plan, with roles and responsibilities clearly identified.</w:t>
      </w:r>
    </w:p>
    <w:p w:rsidR="00006927" w:rsidRDefault="00006927" w:rsidP="00006927">
      <w:pPr>
        <w:jc w:val="both"/>
      </w:pPr>
      <w:r>
        <w:t xml:space="preserve">It is expected that the survey will be conducted in April 2012. Protocol and tools have already been revised and finalized through three successive meetings of the members of the steering committee from </w:t>
      </w:r>
      <w:r>
        <w:lastRenderedPageBreak/>
        <w:t>the Federal and Kurdistan Ministries of Health, the Ministry of Planning and civil society organizations, in coordination with WHO technical experts and consultants.</w:t>
      </w:r>
    </w:p>
    <w:p w:rsidR="00DD1235" w:rsidRDefault="00DD1235" w:rsidP="00006927">
      <w:pPr>
        <w:jc w:val="both"/>
      </w:pPr>
    </w:p>
    <w:p w:rsidR="00DD1235" w:rsidRDefault="00DD1235" w:rsidP="00DD1235">
      <w:pPr>
        <w:pBdr>
          <w:top w:val="single" w:sz="4" w:space="1" w:color="auto"/>
        </w:pBdr>
        <w:spacing w:after="0"/>
        <w:rPr>
          <w:sz w:val="18"/>
          <w:szCs w:val="18"/>
        </w:rPr>
      </w:pPr>
      <w:r>
        <w:rPr>
          <w:sz w:val="18"/>
          <w:szCs w:val="18"/>
        </w:rPr>
        <w:t>For more information:</w:t>
      </w:r>
    </w:p>
    <w:p w:rsidR="00DD1235" w:rsidRDefault="00DD1235" w:rsidP="00DD1235">
      <w:pPr>
        <w:pBdr>
          <w:top w:val="single" w:sz="4" w:space="1" w:color="auto"/>
        </w:pBdr>
        <w:spacing w:after="0"/>
        <w:rPr>
          <w:sz w:val="18"/>
          <w:szCs w:val="18"/>
        </w:rPr>
      </w:pPr>
      <w:r>
        <w:rPr>
          <w:sz w:val="18"/>
          <w:szCs w:val="18"/>
        </w:rPr>
        <w:t xml:space="preserve">Dr. </w:t>
      </w:r>
      <w:proofErr w:type="spellStart"/>
      <w:r>
        <w:rPr>
          <w:sz w:val="18"/>
          <w:szCs w:val="18"/>
        </w:rPr>
        <w:t>Faiza</w:t>
      </w:r>
      <w:proofErr w:type="spellEnd"/>
      <w:r>
        <w:rPr>
          <w:sz w:val="18"/>
          <w:szCs w:val="18"/>
        </w:rPr>
        <w:t xml:space="preserve"> </w:t>
      </w:r>
      <w:proofErr w:type="spellStart"/>
      <w:r>
        <w:rPr>
          <w:sz w:val="18"/>
          <w:szCs w:val="18"/>
        </w:rPr>
        <w:t>Majeed</w:t>
      </w:r>
      <w:proofErr w:type="spellEnd"/>
      <w:r>
        <w:rPr>
          <w:sz w:val="18"/>
          <w:szCs w:val="18"/>
        </w:rPr>
        <w:t xml:space="preserve">, National Professional Officer, </w:t>
      </w:r>
      <w:hyperlink r:id="rId8" w:history="1">
        <w:r>
          <w:rPr>
            <w:rStyle w:val="Hyperlink"/>
            <w:sz w:val="18"/>
            <w:szCs w:val="18"/>
          </w:rPr>
          <w:t>majeedf@irq.emro.who.int</w:t>
        </w:r>
      </w:hyperlink>
      <w:r>
        <w:rPr>
          <w:sz w:val="18"/>
          <w:szCs w:val="18"/>
        </w:rPr>
        <w:t xml:space="preserve"> , +96279-5017767</w:t>
      </w:r>
    </w:p>
    <w:p w:rsidR="00DD1235" w:rsidRDefault="00DD1235" w:rsidP="00006927">
      <w:pPr>
        <w:jc w:val="both"/>
        <w:rPr>
          <w:rtl/>
        </w:rPr>
      </w:pPr>
      <w:bookmarkStart w:id="0" w:name="_GoBack"/>
      <w:bookmarkEnd w:id="0"/>
    </w:p>
    <w:p w:rsidR="00997CA4" w:rsidRPr="00006927" w:rsidRDefault="00997CA4" w:rsidP="00006927"/>
    <w:sectPr w:rsidR="00997CA4" w:rsidRPr="00006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Heading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71"/>
    <w:rsid w:val="00006927"/>
    <w:rsid w:val="00111283"/>
    <w:rsid w:val="00716340"/>
    <w:rsid w:val="00833571"/>
    <w:rsid w:val="008F7E94"/>
    <w:rsid w:val="009002AD"/>
    <w:rsid w:val="009759FA"/>
    <w:rsid w:val="00997CA4"/>
    <w:rsid w:val="00A61549"/>
    <w:rsid w:val="00B12ADA"/>
    <w:rsid w:val="00BC6280"/>
    <w:rsid w:val="00CC35E1"/>
    <w:rsid w:val="00DD1235"/>
    <w:rsid w:val="00EB0BB9"/>
    <w:rsid w:val="00FF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5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35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97CA4"/>
    <w:rPr>
      <w:color w:val="0000FF" w:themeColor="hyperlink"/>
      <w:u w:val="single"/>
    </w:rPr>
  </w:style>
  <w:style w:type="paragraph" w:styleId="BalloonText">
    <w:name w:val="Balloon Text"/>
    <w:basedOn w:val="Normal"/>
    <w:link w:val="BalloonTextChar"/>
    <w:uiPriority w:val="99"/>
    <w:semiHidden/>
    <w:unhideWhenUsed/>
    <w:rsid w:val="00900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AD"/>
    <w:rPr>
      <w:rFonts w:ascii="Tahoma" w:hAnsi="Tahoma" w:cs="Tahoma"/>
      <w:sz w:val="16"/>
      <w:szCs w:val="16"/>
    </w:rPr>
  </w:style>
  <w:style w:type="paragraph" w:styleId="Caption">
    <w:name w:val="caption"/>
    <w:basedOn w:val="Normal"/>
    <w:next w:val="Normal"/>
    <w:uiPriority w:val="35"/>
    <w:unhideWhenUsed/>
    <w:qFormat/>
    <w:rsid w:val="0000692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5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35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97CA4"/>
    <w:rPr>
      <w:color w:val="0000FF" w:themeColor="hyperlink"/>
      <w:u w:val="single"/>
    </w:rPr>
  </w:style>
  <w:style w:type="paragraph" w:styleId="BalloonText">
    <w:name w:val="Balloon Text"/>
    <w:basedOn w:val="Normal"/>
    <w:link w:val="BalloonTextChar"/>
    <w:uiPriority w:val="99"/>
    <w:semiHidden/>
    <w:unhideWhenUsed/>
    <w:rsid w:val="00900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AD"/>
    <w:rPr>
      <w:rFonts w:ascii="Tahoma" w:hAnsi="Tahoma" w:cs="Tahoma"/>
      <w:sz w:val="16"/>
      <w:szCs w:val="16"/>
    </w:rPr>
  </w:style>
  <w:style w:type="paragraph" w:styleId="Caption">
    <w:name w:val="caption"/>
    <w:basedOn w:val="Normal"/>
    <w:next w:val="Normal"/>
    <w:uiPriority w:val="35"/>
    <w:unhideWhenUsed/>
    <w:qFormat/>
    <w:rsid w:val="0000692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36815">
      <w:bodyDiv w:val="1"/>
      <w:marLeft w:val="0"/>
      <w:marRight w:val="0"/>
      <w:marTop w:val="0"/>
      <w:marBottom w:val="0"/>
      <w:divBdr>
        <w:top w:val="none" w:sz="0" w:space="0" w:color="auto"/>
        <w:left w:val="none" w:sz="0" w:space="0" w:color="auto"/>
        <w:bottom w:val="none" w:sz="0" w:space="0" w:color="auto"/>
        <w:right w:val="none" w:sz="0" w:space="0" w:color="auto"/>
      </w:divBdr>
    </w:div>
    <w:div w:id="1682275928">
      <w:bodyDiv w:val="1"/>
      <w:marLeft w:val="0"/>
      <w:marRight w:val="0"/>
      <w:marTop w:val="0"/>
      <w:marBottom w:val="0"/>
      <w:divBdr>
        <w:top w:val="none" w:sz="0" w:space="0" w:color="auto"/>
        <w:left w:val="none" w:sz="0" w:space="0" w:color="auto"/>
        <w:bottom w:val="none" w:sz="0" w:space="0" w:color="auto"/>
        <w:right w:val="none" w:sz="0" w:space="0" w:color="auto"/>
      </w:divBdr>
    </w:div>
    <w:div w:id="17395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eedf@irq.emro.who.int"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364</Words>
  <Characters>2013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MALHAS,Ms  Ala'a Nadim</dc:creator>
  <cp:lastModifiedBy>MALHAS,Ms  Ala'a Nadim</cp:lastModifiedBy>
  <cp:revision>12</cp:revision>
  <dcterms:created xsi:type="dcterms:W3CDTF">2012-02-28T10:18:00Z</dcterms:created>
  <dcterms:modified xsi:type="dcterms:W3CDTF">2012-02-29T12:16:00Z</dcterms:modified>
</cp:coreProperties>
</file>